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【静岡県主催】</w:t>
      </w:r>
      <w:r>
        <w:rPr>
          <w:rFonts w:hint="eastAsia" w:ascii="ＭＳ 明朝" w:hAnsi="ＭＳ 明朝" w:eastAsia="ＭＳ 明朝"/>
          <w:color w:val="000000"/>
          <w:sz w:val="22"/>
        </w:rPr>
        <w:t>外国人を雇用する事業所様へ</w:t>
      </w:r>
      <w:r>
        <w:rPr>
          <w:rFonts w:hint="default" w:ascii="ＭＳ 明朝" w:hAnsi="ＭＳ 明朝" w:eastAsia="ＭＳ 明朝"/>
          <w:color w:val="000000"/>
          <w:sz w:val="22"/>
        </w:rPr>
        <w:t>「</w:t>
      </w:r>
      <w:r>
        <w:rPr>
          <w:rFonts w:hint="eastAsia" w:ascii="ＭＳ 明朝" w:hAnsi="ＭＳ 明朝" w:eastAsia="ＭＳ 明朝"/>
          <w:color w:val="000000"/>
          <w:sz w:val="22"/>
        </w:rPr>
        <w:t>9/3</w:t>
      </w:r>
      <w:r>
        <w:rPr>
          <w:rFonts w:hint="default" w:ascii="ＭＳ 明朝" w:hAnsi="ＭＳ 明朝" w:eastAsia="ＭＳ 明朝"/>
          <w:color w:val="000000"/>
          <w:sz w:val="22"/>
        </w:rPr>
        <w:t>外国人材採用セミナー」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rPr>
          <w:rFonts w:hint="default" w:ascii="ＭＳ 明朝" w:hAnsi="ＭＳ 明朝" w:eastAsia="ＭＳ 明朝"/>
          <w:color w:val="000000"/>
          <w:sz w:val="22"/>
        </w:rPr>
      </w:pP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■</w:t>
      </w:r>
      <w:r>
        <w:rPr>
          <w:rFonts w:hint="default" w:ascii="ＭＳ 明朝" w:hAnsi="ＭＳ 明朝" w:eastAsia="ＭＳ 明朝"/>
          <w:color w:val="000000"/>
          <w:sz w:val="22"/>
        </w:rPr>
        <w:t>概要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静岡県内の企業・事業所の皆さまを対象に、外国人材採用セミナーを開催します。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２回目となる本</w:t>
      </w:r>
      <w:r>
        <w:rPr>
          <w:rFonts w:hint="default" w:ascii="ＭＳ 明朝" w:hAnsi="ＭＳ 明朝" w:eastAsia="ＭＳ 明朝"/>
          <w:color w:val="000000"/>
          <w:sz w:val="22"/>
        </w:rPr>
        <w:t>セミナーでは、</w:t>
      </w:r>
      <w:r>
        <w:rPr>
          <w:rFonts w:hint="eastAsia" w:ascii="ＭＳ 明朝" w:hAnsi="ＭＳ 明朝" w:eastAsia="ＭＳ 明朝"/>
          <w:color w:val="000000"/>
          <w:sz w:val="22"/>
        </w:rPr>
        <w:t>製造業における</w:t>
      </w:r>
      <w:r>
        <w:rPr>
          <w:rFonts w:hint="default" w:ascii="ＭＳ 明朝" w:hAnsi="ＭＳ 明朝" w:eastAsia="ＭＳ 明朝"/>
          <w:color w:val="000000"/>
          <w:sz w:val="22"/>
        </w:rPr>
        <w:t>外国人材採用に関する現状や課題をはじめ、採用時に押さえておきたい在留資格、トラブル回避のポイント、外国人材の有効活用などを分かりやすく解説します。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また、入管も登壇し、育成就労制度などの最新情報も紹介します。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製造業以外の企業・事業所様も御参加いただけます。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rPr>
          <w:rFonts w:hint="default" w:ascii="ＭＳ 明朝" w:hAnsi="ＭＳ 明朝" w:eastAsia="ＭＳ 明朝"/>
          <w:color w:val="000000"/>
          <w:sz w:val="22"/>
        </w:rPr>
      </w:pP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■</w:t>
      </w:r>
      <w:r>
        <w:rPr>
          <w:rFonts w:hint="default" w:ascii="ＭＳ 明朝" w:hAnsi="ＭＳ 明朝" w:eastAsia="ＭＳ 明朝"/>
          <w:color w:val="000000"/>
          <w:sz w:val="22"/>
        </w:rPr>
        <w:t>開催概要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○</w:t>
      </w:r>
      <w:r>
        <w:rPr>
          <w:rFonts w:hint="default" w:ascii="ＭＳ 明朝" w:hAnsi="ＭＳ 明朝" w:eastAsia="ＭＳ 明朝"/>
          <w:color w:val="000000"/>
          <w:sz w:val="22"/>
        </w:rPr>
        <w:t>日時</w:t>
      </w:r>
      <w:r>
        <w:rPr>
          <w:rFonts w:hint="eastAsia" w:ascii="ＭＳ 明朝" w:hAnsi="ＭＳ 明朝" w:eastAsia="ＭＳ 明朝"/>
          <w:color w:val="000000"/>
          <w:sz w:val="22"/>
        </w:rPr>
        <w:t>：</w:t>
      </w:r>
      <w:r>
        <w:rPr>
          <w:rFonts w:hint="eastAsia" w:ascii="ＭＳ 明朝" w:hAnsi="ＭＳ 明朝" w:eastAsia="ＭＳ 明朝"/>
          <w:color w:val="000000"/>
          <w:sz w:val="22"/>
        </w:rPr>
        <w:t>9</w:t>
      </w:r>
      <w:r>
        <w:rPr>
          <w:rFonts w:hint="default" w:ascii="ＭＳ 明朝" w:hAnsi="ＭＳ 明朝" w:eastAsia="ＭＳ 明朝"/>
          <w:color w:val="000000"/>
          <w:sz w:val="22"/>
        </w:rPr>
        <w:t>月</w:t>
      </w:r>
      <w:r>
        <w:rPr>
          <w:rFonts w:hint="eastAsia" w:ascii="ＭＳ 明朝" w:hAnsi="ＭＳ 明朝" w:eastAsia="ＭＳ 明朝"/>
          <w:color w:val="000000"/>
          <w:sz w:val="22"/>
        </w:rPr>
        <w:t>3</w:t>
      </w:r>
      <w:r>
        <w:rPr>
          <w:rFonts w:hint="default" w:ascii="ＭＳ 明朝" w:hAnsi="ＭＳ 明朝" w:eastAsia="ＭＳ 明朝"/>
          <w:color w:val="000000"/>
          <w:sz w:val="22"/>
        </w:rPr>
        <w:t>日</w:t>
      </w:r>
      <w:r>
        <w:rPr>
          <w:rFonts w:hint="eastAsia" w:ascii="ＭＳ 明朝" w:hAnsi="ＭＳ 明朝" w:eastAsia="ＭＳ 明朝"/>
          <w:color w:val="000000"/>
          <w:sz w:val="22"/>
        </w:rPr>
        <w:t>(</w:t>
      </w:r>
      <w:r>
        <w:rPr>
          <w:rFonts w:hint="eastAsia" w:ascii="ＭＳ 明朝" w:hAnsi="ＭＳ 明朝" w:eastAsia="ＭＳ 明朝"/>
          <w:color w:val="000000"/>
          <w:sz w:val="22"/>
        </w:rPr>
        <w:t>木</w:t>
      </w:r>
      <w:r>
        <w:rPr>
          <w:rFonts w:hint="eastAsia" w:ascii="ＭＳ 明朝" w:hAnsi="ＭＳ 明朝" w:eastAsia="ＭＳ 明朝"/>
          <w:color w:val="000000"/>
          <w:sz w:val="22"/>
        </w:rPr>
        <w:t>)</w:t>
      </w:r>
      <w:r>
        <w:rPr>
          <w:rFonts w:hint="default" w:ascii="ＭＳ 明朝" w:hAnsi="ＭＳ 明朝" w:eastAsia="ＭＳ 明朝"/>
          <w:color w:val="000000"/>
          <w:sz w:val="22"/>
        </w:rPr>
        <w:t>13:30</w:t>
      </w:r>
      <w:r>
        <w:rPr>
          <w:rFonts w:hint="default" w:ascii="ＭＳ 明朝" w:hAnsi="ＭＳ 明朝" w:eastAsia="ＭＳ 明朝"/>
          <w:color w:val="000000"/>
          <w:sz w:val="22"/>
        </w:rPr>
        <w:t>～</w:t>
      </w:r>
      <w:r>
        <w:rPr>
          <w:rFonts w:hint="default" w:ascii="ＭＳ 明朝" w:hAnsi="ＭＳ 明朝" w:eastAsia="ＭＳ 明朝"/>
          <w:color w:val="000000"/>
          <w:sz w:val="22"/>
        </w:rPr>
        <w:t>15:30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○</w:t>
      </w:r>
      <w:r>
        <w:rPr>
          <w:rFonts w:hint="default" w:ascii="ＭＳ 明朝" w:hAnsi="ＭＳ 明朝" w:eastAsia="ＭＳ 明朝"/>
          <w:color w:val="000000"/>
          <w:sz w:val="22"/>
        </w:rPr>
        <w:t>形式：オンライン（</w:t>
      </w:r>
      <w:r>
        <w:rPr>
          <w:rFonts w:hint="default" w:ascii="ＭＳ 明朝" w:hAnsi="ＭＳ 明朝" w:eastAsia="ＭＳ 明朝"/>
          <w:color w:val="000000"/>
          <w:sz w:val="22"/>
        </w:rPr>
        <w:t>Zoom</w:t>
      </w:r>
      <w:r>
        <w:rPr>
          <w:rFonts w:hint="default" w:ascii="ＭＳ 明朝" w:hAnsi="ＭＳ 明朝" w:eastAsia="ＭＳ 明朝"/>
          <w:color w:val="000000"/>
          <w:sz w:val="22"/>
        </w:rPr>
        <w:t>）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○</w:t>
      </w:r>
      <w:r>
        <w:rPr>
          <w:rFonts w:hint="default" w:ascii="ＭＳ 明朝" w:hAnsi="ＭＳ 明朝" w:eastAsia="ＭＳ 明朝"/>
          <w:color w:val="000000"/>
          <w:sz w:val="22"/>
        </w:rPr>
        <w:t>対象：静岡県内</w:t>
      </w:r>
      <w:r>
        <w:rPr>
          <w:rFonts w:hint="eastAsia" w:ascii="ＭＳ 明朝" w:hAnsi="ＭＳ 明朝" w:eastAsia="ＭＳ 明朝"/>
          <w:color w:val="000000"/>
          <w:sz w:val="22"/>
        </w:rPr>
        <w:t>に事業所を有する企業（製造業等）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○</w:t>
      </w:r>
      <w:r>
        <w:rPr>
          <w:rFonts w:hint="default" w:ascii="ＭＳ 明朝" w:hAnsi="ＭＳ 明朝" w:eastAsia="ＭＳ 明朝"/>
          <w:color w:val="000000"/>
          <w:sz w:val="22"/>
        </w:rPr>
        <w:t>参加費：無料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rPr>
          <w:rFonts w:hint="default" w:ascii="ＭＳ 明朝" w:hAnsi="ＭＳ 明朝" w:eastAsia="ＭＳ 明朝"/>
          <w:color w:val="000000"/>
          <w:sz w:val="22"/>
        </w:rPr>
      </w:pP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■</w:t>
      </w:r>
      <w:r>
        <w:rPr>
          <w:rFonts w:hint="default" w:ascii="ＭＳ 明朝" w:hAnsi="ＭＳ 明朝" w:eastAsia="ＭＳ 明朝"/>
          <w:color w:val="000000"/>
          <w:sz w:val="22"/>
        </w:rPr>
        <w:t>プログラム内容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○</w:t>
      </w:r>
      <w:r>
        <w:rPr>
          <w:rFonts w:hint="default" w:ascii="ＭＳ 明朝" w:hAnsi="ＭＳ 明朝" w:eastAsia="ＭＳ 明朝"/>
          <w:color w:val="000000"/>
          <w:sz w:val="22"/>
        </w:rPr>
        <w:t>第</w:t>
      </w:r>
      <w:r>
        <w:rPr>
          <w:rFonts w:hint="default" w:ascii="ＭＳ 明朝" w:hAnsi="ＭＳ 明朝" w:eastAsia="ＭＳ 明朝"/>
          <w:color w:val="000000"/>
          <w:sz w:val="22"/>
        </w:rPr>
        <w:t>1</w:t>
      </w:r>
      <w:r>
        <w:rPr>
          <w:rFonts w:hint="default" w:ascii="ＭＳ 明朝" w:hAnsi="ＭＳ 明朝" w:eastAsia="ＭＳ 明朝"/>
          <w:color w:val="000000"/>
          <w:sz w:val="22"/>
        </w:rPr>
        <w:t>部</w:t>
      </w:r>
      <w:r>
        <w:rPr>
          <w:rFonts w:hint="eastAsia" w:ascii="ＭＳ 明朝" w:hAnsi="ＭＳ 明朝" w:eastAsia="ＭＳ 明朝"/>
          <w:color w:val="000000"/>
          <w:sz w:val="22"/>
        </w:rPr>
        <w:t>：基調講演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leftChars="0" w:firstLine="0" w:firstLineChars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・</w:t>
      </w:r>
      <w:r>
        <w:rPr>
          <w:rFonts w:hint="default" w:ascii="ＭＳ 明朝" w:hAnsi="ＭＳ 明朝" w:eastAsia="ＭＳ 明朝"/>
          <w:color w:val="000000"/>
          <w:sz w:val="22"/>
        </w:rPr>
        <w:t>育成就労制度の最新動向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leftChars="0" w:firstLine="0" w:firstLineChars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・製造業</w:t>
      </w:r>
      <w:r>
        <w:rPr>
          <w:rFonts w:hint="default" w:ascii="ＭＳ 明朝" w:hAnsi="ＭＳ 明朝" w:eastAsia="ＭＳ 明朝"/>
          <w:color w:val="000000"/>
          <w:sz w:val="22"/>
        </w:rPr>
        <w:t>における「技術・人文知識・国際業務」の最新動向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leftChars="0" w:firstLine="0" w:firstLineChars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・</w:t>
      </w:r>
      <w:r>
        <w:rPr>
          <w:rFonts w:hint="default" w:ascii="ＭＳ 明朝" w:hAnsi="ＭＳ 明朝" w:eastAsia="ＭＳ 明朝"/>
          <w:color w:val="000000"/>
          <w:sz w:val="22"/>
        </w:rPr>
        <w:t>講師</w:t>
      </w:r>
      <w:r>
        <w:rPr>
          <w:rFonts w:hint="eastAsia" w:ascii="ＭＳ 明朝" w:hAnsi="ＭＳ 明朝" w:eastAsia="ＭＳ 明朝"/>
          <w:color w:val="000000"/>
          <w:sz w:val="22"/>
        </w:rPr>
        <w:t>　</w:t>
      </w:r>
      <w:r>
        <w:rPr>
          <w:rFonts w:hint="default" w:ascii="ＭＳ 明朝" w:hAnsi="ＭＳ 明朝" w:eastAsia="ＭＳ 明朝"/>
          <w:color w:val="000000"/>
          <w:sz w:val="22"/>
        </w:rPr>
        <w:t>名古屋</w:t>
      </w:r>
      <w:r>
        <w:rPr>
          <w:rFonts w:hint="eastAsia" w:ascii="ＭＳ 明朝" w:hAnsi="ＭＳ 明朝" w:eastAsia="ＭＳ 明朝"/>
          <w:color w:val="000000"/>
          <w:sz w:val="22"/>
        </w:rPr>
        <w:t>出入国在留管理局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leftChars="0" w:firstLine="0" w:firstLineChars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○</w:t>
      </w:r>
      <w:r>
        <w:rPr>
          <w:rFonts w:hint="default" w:ascii="ＭＳ 明朝" w:hAnsi="ＭＳ 明朝" w:eastAsia="ＭＳ 明朝"/>
          <w:color w:val="000000"/>
          <w:sz w:val="22"/>
        </w:rPr>
        <w:t>第</w:t>
      </w:r>
      <w:r>
        <w:rPr>
          <w:rFonts w:hint="default" w:ascii="ＭＳ 明朝" w:hAnsi="ＭＳ 明朝" w:eastAsia="ＭＳ 明朝"/>
          <w:color w:val="000000"/>
          <w:sz w:val="22"/>
        </w:rPr>
        <w:t>2</w:t>
      </w:r>
      <w:r>
        <w:rPr>
          <w:rFonts w:hint="default" w:ascii="ＭＳ 明朝" w:hAnsi="ＭＳ 明朝" w:eastAsia="ＭＳ 明朝"/>
          <w:color w:val="000000"/>
          <w:sz w:val="22"/>
        </w:rPr>
        <w:t>部</w:t>
      </w:r>
      <w:r>
        <w:rPr>
          <w:rFonts w:hint="eastAsia" w:ascii="ＭＳ 明朝" w:hAnsi="ＭＳ 明朝" w:eastAsia="ＭＳ 明朝"/>
          <w:color w:val="000000"/>
          <w:sz w:val="22"/>
        </w:rPr>
        <w:t>：製造業専門セミナー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leftChars="0" w:firstLine="0" w:firstLineChars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・</w:t>
      </w:r>
      <w:r>
        <w:rPr>
          <w:rFonts w:hint="default" w:ascii="ＭＳ 明朝" w:hAnsi="ＭＳ 明朝" w:eastAsia="ＭＳ 明朝"/>
          <w:color w:val="000000"/>
          <w:sz w:val="22"/>
        </w:rPr>
        <w:t>外国人材採用で起こりやすいトラブルと回避のポイント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leftChars="0" w:firstLine="0" w:firstLineChars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・</w:t>
      </w:r>
      <w:r>
        <w:rPr>
          <w:rFonts w:hint="default" w:ascii="ＭＳ 明朝" w:hAnsi="ＭＳ 明朝" w:eastAsia="ＭＳ 明朝"/>
          <w:color w:val="000000"/>
          <w:sz w:val="22"/>
        </w:rPr>
        <w:t>採用事例や外国人材の有効活用に関する実践的な情報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leftChars="0" w:firstLine="0" w:firstLineChars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・</w:t>
      </w:r>
      <w:r>
        <w:rPr>
          <w:rFonts w:hint="default" w:ascii="ＭＳ 明朝" w:hAnsi="ＭＳ 明朝" w:eastAsia="ＭＳ 明朝"/>
          <w:color w:val="000000"/>
          <w:sz w:val="22"/>
        </w:rPr>
        <w:t>講師</w:t>
      </w:r>
      <w:r>
        <w:rPr>
          <w:rFonts w:hint="eastAsia" w:ascii="ＭＳ 明朝" w:hAnsi="ＭＳ 明朝" w:eastAsia="ＭＳ 明朝"/>
          <w:color w:val="000000"/>
          <w:sz w:val="22"/>
        </w:rPr>
        <w:t>　株式会社ワールディング　池邊氏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rPr>
          <w:rFonts w:hint="default" w:ascii="ＭＳ 明朝" w:hAnsi="ＭＳ 明朝" w:eastAsia="ＭＳ 明朝"/>
          <w:color w:val="000000"/>
          <w:sz w:val="22"/>
        </w:rPr>
      </w:pP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402" w:hanging="420"/>
        <w:jc w:val="both"/>
        <w:rPr>
          <w:rFonts w:hint="eastAsia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■申込はこちら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402" w:hanging="420"/>
        <w:jc w:val="both"/>
        <w:rPr>
          <w:rFonts w:hint="eastAsia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以下のサイト</w:t>
      </w:r>
      <w:r>
        <w:rPr>
          <w:rFonts w:hint="eastAsia" w:ascii="ＭＳ 明朝" w:hAnsi="ＭＳ 明朝" w:eastAsia="ＭＳ 明朝"/>
          <w:color w:val="000000"/>
          <w:sz w:val="22"/>
        </w:rPr>
        <w:t>URL</w:t>
      </w:r>
      <w:r>
        <w:rPr>
          <w:rFonts w:hint="eastAsia" w:ascii="ＭＳ 明朝" w:hAnsi="ＭＳ 明朝" w:eastAsia="ＭＳ 明朝"/>
          <w:color w:val="000000"/>
          <w:sz w:val="22"/>
        </w:rPr>
        <w:t>よりお申込みください。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/>
        <w:ind w:left="0" w:right="0" w:firstLine="0"/>
        <w:jc w:val="lef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"https://gaikokujinzai.pref.shizuoka.jp/online-seminar0903/"</w:instrText>
      </w:r>
      <w:r>
        <w:rPr>
          <w:rFonts w:hint="eastAsia"/>
        </w:rPr>
        <w:fldChar w:fldCharType="separate"/>
      </w:r>
      <w:r>
        <w:rPr>
          <w:rStyle w:val="17"/>
          <w:rFonts w:hint="eastAsia" w:ascii="ＭＳ 明朝" w:hAnsi="ＭＳ 明朝" w:eastAsia="ＭＳ 明朝"/>
          <w:b w:val="0"/>
          <w:color w:val="1600FF"/>
          <w:sz w:val="22"/>
          <w:u w:val="none"/>
        </w:rPr>
        <w:t>https:</w:t>
      </w:r>
      <w:bookmarkStart w:id="0" w:name="_GoBack"/>
      <w:bookmarkEnd w:id="0"/>
      <w:r>
        <w:rPr>
          <w:rStyle w:val="17"/>
          <w:rFonts w:hint="eastAsia" w:ascii="ＭＳ 明朝" w:hAnsi="ＭＳ 明朝" w:eastAsia="ＭＳ 明朝"/>
          <w:b w:val="0"/>
          <w:color w:val="1600FF"/>
          <w:sz w:val="22"/>
          <w:u w:val="none"/>
        </w:rPr>
        <w:t>//gaikokujinzai.pref.shizuoka.jp/online-seminar0903/</w:t>
      </w:r>
      <w:r>
        <w:rPr>
          <w:rFonts w:hint="eastAsia"/>
        </w:rPr>
        <w:fldChar w:fldCharType="end"/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/>
        <w:ind w:left="0" w:right="0" w:firstLine="0"/>
        <w:jc w:val="left"/>
        <w:rPr>
          <w:rFonts w:hint="default" w:ascii="ＭＳ 明朝" w:hAnsi="ＭＳ 明朝" w:eastAsia="ＭＳ 明朝"/>
          <w:color w:val="000000"/>
          <w:sz w:val="22"/>
        </w:rPr>
      </w:pP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【お問い合わせ先】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静岡県外国人材受入相談窓口運営事業</w:t>
      </w:r>
      <w:r>
        <w:rPr>
          <w:rFonts w:hint="default" w:ascii="ＭＳ 明朝" w:hAnsi="ＭＳ 明朝" w:eastAsia="ＭＳ 明朝"/>
          <w:color w:val="000000"/>
          <w:sz w:val="22"/>
        </w:rPr>
        <w:t>(</w:t>
      </w:r>
      <w:r>
        <w:rPr>
          <w:rFonts w:hint="default" w:ascii="ＭＳ 明朝" w:hAnsi="ＭＳ 明朝" w:eastAsia="ＭＳ 明朝"/>
          <w:color w:val="000000"/>
          <w:sz w:val="22"/>
        </w:rPr>
        <w:t>本事業は静岡県より株式会社パソナが受託し、運営しています</w:t>
      </w:r>
      <w:r>
        <w:rPr>
          <w:rFonts w:hint="default" w:ascii="ＭＳ 明朝" w:hAnsi="ＭＳ 明朝" w:eastAsia="ＭＳ 明朝"/>
          <w:color w:val="000000"/>
          <w:sz w:val="22"/>
        </w:rPr>
        <w:t>)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電話：</w:t>
      </w:r>
      <w:r>
        <w:rPr>
          <w:rFonts w:hint="default" w:ascii="ＭＳ 明朝" w:hAnsi="ＭＳ 明朝" w:eastAsia="ＭＳ 明朝"/>
          <w:color w:val="000000"/>
          <w:sz w:val="22"/>
        </w:rPr>
        <w:t>03-6633-3876</w:t>
      </w:r>
      <w:r>
        <w:rPr>
          <w:rFonts w:hint="default" w:ascii="ＭＳ 明朝" w:hAnsi="ＭＳ 明朝" w:eastAsia="ＭＳ 明朝"/>
          <w:color w:val="000000"/>
          <w:sz w:val="22"/>
        </w:rPr>
        <w:t>（土日・年末年始除く</w:t>
      </w:r>
      <w:r>
        <w:rPr>
          <w:rFonts w:hint="default" w:ascii="ＭＳ 明朝" w:hAnsi="ＭＳ 明朝" w:eastAsia="ＭＳ 明朝"/>
          <w:color w:val="000000"/>
          <w:sz w:val="22"/>
        </w:rPr>
        <w:t>9</w:t>
      </w:r>
      <w:r>
        <w:rPr>
          <w:rFonts w:hint="default" w:ascii="ＭＳ 明朝" w:hAnsi="ＭＳ 明朝" w:eastAsia="ＭＳ 明朝"/>
          <w:color w:val="000000"/>
          <w:sz w:val="22"/>
        </w:rPr>
        <w:t>時～</w:t>
      </w:r>
      <w:r>
        <w:rPr>
          <w:rFonts w:hint="default" w:ascii="ＭＳ 明朝" w:hAnsi="ＭＳ 明朝" w:eastAsia="ＭＳ 明朝"/>
          <w:color w:val="000000"/>
          <w:sz w:val="22"/>
        </w:rPr>
        <w:t>17</w:t>
      </w:r>
      <w:r>
        <w:rPr>
          <w:rFonts w:hint="default" w:ascii="ＭＳ 明朝" w:hAnsi="ＭＳ 明朝" w:eastAsia="ＭＳ 明朝"/>
          <w:color w:val="000000"/>
          <w:sz w:val="22"/>
        </w:rPr>
        <w:t>時）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メール：</w:t>
      </w:r>
      <w:r>
        <w:rPr>
          <w:rFonts w:hint="default" w:ascii="ＭＳ 明朝" w:hAnsi="ＭＳ 明朝" w:eastAsia="ＭＳ 明朝"/>
          <w:color w:val="000000"/>
          <w:sz w:val="22"/>
        </w:rPr>
        <w:t>shizuoka.soudan@pasona.co.jp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2"/>
        </w:rPr>
        <w:t>事業</w:t>
      </w:r>
      <w:r>
        <w:rPr>
          <w:rFonts w:hint="default" w:ascii="ＭＳ 明朝" w:hAnsi="ＭＳ 明朝" w:eastAsia="ＭＳ 明朝"/>
          <w:color w:val="000000"/>
          <w:sz w:val="22"/>
        </w:rPr>
        <w:t>HP</w:t>
      </w:r>
      <w:r>
        <w:rPr>
          <w:rFonts w:hint="default" w:ascii="ＭＳ 明朝" w:hAnsi="ＭＳ 明朝" w:eastAsia="ＭＳ 明朝"/>
          <w:color w:val="000000"/>
          <w:sz w:val="22"/>
        </w:rPr>
        <w:t>：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240" w:lineRule="auto"/>
        <w:ind w:left="0" w:firstLine="0"/>
        <w:jc w:val="both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"https://gaikokujinzai.pref.shizuoka.jp/"</w:instrText>
      </w:r>
      <w:r>
        <w:rPr>
          <w:rFonts w:hint="eastAsia"/>
        </w:rPr>
        <w:fldChar w:fldCharType="separate"/>
      </w:r>
      <w:r>
        <w:rPr>
          <w:rFonts w:hint="default" w:ascii="ＭＳ 明朝" w:hAnsi="ＭＳ 明朝" w:eastAsia="ＭＳ 明朝"/>
          <w:color w:val="0000FF"/>
          <w:sz w:val="22"/>
        </w:rPr>
        <w:t>https://gaikokujinzai.pref.shizuoka.jp/</w:t>
      </w:r>
      <w:r>
        <w:rPr>
          <w:rFonts w:hint="eastAsia"/>
        </w:rPr>
        <w:fldChar w:fldCharType="end"/>
      </w:r>
    </w:p>
    <w:sectPr>
      <w:pgSz w:w="11906" w:h="16838"/>
      <w:pgMar w:top="1134" w:right="1701" w:bottom="1417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bold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bold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Hyperlink"/>
    <w:basedOn w:val="10"/>
    <w:next w:val="17"/>
    <w:link w:val="0"/>
    <w:uiPriority w:val="0"/>
    <w:rPr>
      <w:color w:val="0563C1" w:themeColor="hyperlink"/>
      <w:u w:val="single" w:color="auto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</TotalTime>
  <Pages>1</Pages>
  <Words>32</Words>
  <Characters>697</Characters>
  <Application>JUST Note</Application>
  <Lines>37</Lines>
  <Paragraphs>29</Paragraphs>
  <CharactersWithSpaces>700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武田　康宏</cp:lastModifiedBy>
  <dcterms:modified xsi:type="dcterms:W3CDTF">2026-08-04T05:51:57Z</dcterms:modified>
  <cp:revision>6</cp:revision>
</cp:coreProperties>
</file>